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48D9" w:rsidRPr="004A35EE" w:rsidRDefault="008D48D9" w:rsidP="004A35EE">
      <w:pPr>
        <w:pStyle w:val="tkNazvanie"/>
        <w:spacing w:before="0" w:after="0" w:line="240" w:lineRule="auto"/>
        <w:ind w:left="5103" w:right="-1"/>
        <w:jc w:val="both"/>
        <w:rPr>
          <w:rFonts w:ascii="Times New Roman" w:hAnsi="Times New Roman" w:cs="Times New Roman"/>
          <w:b w:val="0"/>
          <w:color w:val="000000" w:themeColor="text1"/>
          <w:sz w:val="28"/>
          <w:szCs w:val="28"/>
          <w:lang w:val="ky-KG"/>
        </w:rPr>
      </w:pPr>
      <w:r w:rsidRPr="004A35EE">
        <w:rPr>
          <w:rFonts w:ascii="Times New Roman" w:hAnsi="Times New Roman" w:cs="Times New Roman"/>
          <w:b w:val="0"/>
          <w:color w:val="000000" w:themeColor="text1"/>
          <w:sz w:val="28"/>
          <w:szCs w:val="28"/>
          <w:lang w:val="ky-KG"/>
        </w:rPr>
        <w:t>Кыргыз Республикасынын 2021-2025-жылдарга карата жылуулук энергиясына жана ысык суу менен камсыз кылууга орто мөөнөттүү тарифтик саясатына</w:t>
      </w:r>
      <w:r w:rsidRPr="004A35EE">
        <w:rPr>
          <w:rFonts w:ascii="Times New Roman" w:hAnsi="Times New Roman" w:cs="Times New Roman"/>
          <w:b w:val="0"/>
          <w:color w:val="000000" w:themeColor="text1"/>
          <w:sz w:val="28"/>
          <w:szCs w:val="28"/>
          <w:lang w:val="ky-KG"/>
        </w:rPr>
        <w:br/>
        <w:t>тиркеме 1</w:t>
      </w:r>
    </w:p>
    <w:p w:rsidR="008D48D9" w:rsidRPr="008D48D9" w:rsidRDefault="008D48D9" w:rsidP="008D48D9">
      <w:pPr>
        <w:pStyle w:val="tkNazvanie"/>
        <w:spacing w:before="0" w:after="0" w:line="240" w:lineRule="auto"/>
        <w:ind w:left="5387" w:right="-1"/>
        <w:jc w:val="both"/>
        <w:rPr>
          <w:rFonts w:ascii="Times New Roman" w:hAnsi="Times New Roman" w:cs="Times New Roman"/>
          <w:b w:val="0"/>
          <w:color w:val="000000" w:themeColor="text1"/>
          <w:sz w:val="28"/>
          <w:szCs w:val="28"/>
          <w:lang w:val="ky-KG"/>
        </w:rPr>
      </w:pPr>
    </w:p>
    <w:p w:rsidR="00FF6E6D" w:rsidRDefault="00FF6E6D" w:rsidP="00920E37">
      <w:pPr>
        <w:pStyle w:val="tkNazvanie"/>
        <w:spacing w:before="0" w:after="0" w:line="240" w:lineRule="auto"/>
        <w:rPr>
          <w:rFonts w:ascii="Times New Roman" w:hAnsi="Times New Roman" w:cs="Times New Roman"/>
          <w:color w:val="000000" w:themeColor="text1"/>
          <w:sz w:val="28"/>
          <w:szCs w:val="28"/>
          <w:lang w:val="ky-KG"/>
        </w:rPr>
      </w:pPr>
      <w:r w:rsidRPr="008A54BD">
        <w:rPr>
          <w:rFonts w:ascii="Times New Roman" w:hAnsi="Times New Roman" w:cs="Times New Roman"/>
          <w:color w:val="000000" w:themeColor="text1"/>
          <w:sz w:val="28"/>
          <w:szCs w:val="28"/>
          <w:lang w:val="ky-KG"/>
        </w:rPr>
        <w:t>2021-2025-жылдарга карата акыркы керектөөчүлөр үчүн жылуулук энергиясына жана ысык сууга тарифтер</w:t>
      </w:r>
    </w:p>
    <w:p w:rsidR="00920E37" w:rsidRPr="008A54BD" w:rsidRDefault="00920E37" w:rsidP="00920E37">
      <w:pPr>
        <w:pStyle w:val="tkNazvanie"/>
        <w:spacing w:before="0" w:after="0" w:line="240" w:lineRule="auto"/>
        <w:rPr>
          <w:rFonts w:ascii="Times New Roman" w:hAnsi="Times New Roman" w:cs="Times New Roman"/>
          <w:color w:val="000000" w:themeColor="text1"/>
          <w:sz w:val="28"/>
          <w:szCs w:val="28"/>
          <w:lang w:val="ky-KG"/>
        </w:rPr>
      </w:pPr>
    </w:p>
    <w:tbl>
      <w:tblPr>
        <w:tblW w:w="9628" w:type="dxa"/>
        <w:jc w:val="center"/>
        <w:shd w:val="clear" w:color="auto" w:fill="FFFFFF" w:themeFill="background1"/>
        <w:tblLook w:val="04A0" w:firstRow="1" w:lastRow="0" w:firstColumn="1" w:lastColumn="0" w:noHBand="0" w:noVBand="1"/>
      </w:tblPr>
      <w:tblGrid>
        <w:gridCol w:w="406"/>
        <w:gridCol w:w="1826"/>
        <w:gridCol w:w="1044"/>
        <w:gridCol w:w="939"/>
        <w:gridCol w:w="1384"/>
        <w:gridCol w:w="1343"/>
        <w:gridCol w:w="1343"/>
        <w:gridCol w:w="1343"/>
      </w:tblGrid>
      <w:tr w:rsidR="00FF6E6D" w:rsidRPr="006A460E" w:rsidTr="00366859">
        <w:trPr>
          <w:trHeight w:val="304"/>
          <w:jc w:val="center"/>
        </w:trPr>
        <w:tc>
          <w:tcPr>
            <w:tcW w:w="40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F6E6D" w:rsidRPr="006A460E" w:rsidRDefault="00FF6E6D" w:rsidP="00A977EC">
            <w:pPr>
              <w:spacing w:after="0" w:line="240" w:lineRule="auto"/>
              <w:jc w:val="center"/>
              <w:rPr>
                <w:rFonts w:ascii="Times New Roman" w:hAnsi="Times New Roman" w:cs="Times New Roman"/>
                <w:b/>
                <w:color w:val="000000" w:themeColor="text1"/>
                <w:sz w:val="20"/>
                <w:szCs w:val="20"/>
              </w:rPr>
            </w:pPr>
            <w:r w:rsidRPr="006A460E">
              <w:rPr>
                <w:rFonts w:ascii="Times New Roman" w:hAnsi="Times New Roman" w:cs="Times New Roman"/>
                <w:b/>
                <w:color w:val="000000" w:themeColor="text1"/>
                <w:sz w:val="20"/>
                <w:szCs w:val="20"/>
              </w:rPr>
              <w:t>№</w:t>
            </w:r>
          </w:p>
        </w:tc>
        <w:tc>
          <w:tcPr>
            <w:tcW w:w="1848"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F6E6D" w:rsidRPr="006A460E" w:rsidRDefault="00FF6E6D" w:rsidP="00A977EC">
            <w:pPr>
              <w:spacing w:after="0" w:line="240" w:lineRule="auto"/>
              <w:jc w:val="center"/>
              <w:rPr>
                <w:rFonts w:ascii="Times New Roman" w:hAnsi="Times New Roman" w:cs="Times New Roman"/>
                <w:b/>
                <w:color w:val="000000" w:themeColor="text1"/>
                <w:sz w:val="20"/>
                <w:szCs w:val="20"/>
              </w:rPr>
            </w:pPr>
            <w:r w:rsidRPr="006A460E">
              <w:rPr>
                <w:rFonts w:ascii="Times New Roman" w:hAnsi="Times New Roman" w:cs="Times New Roman"/>
                <w:b/>
                <w:bCs/>
                <w:color w:val="000000" w:themeColor="text1"/>
                <w:sz w:val="20"/>
                <w:szCs w:val="20"/>
                <w:lang w:val="ky-KG"/>
              </w:rPr>
              <w:t>Керектөөчүлөрдүн тобу</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F6E6D" w:rsidRPr="006A460E" w:rsidRDefault="00FF6E6D" w:rsidP="00A977EC">
            <w:pPr>
              <w:spacing w:after="0" w:line="240" w:lineRule="auto"/>
              <w:jc w:val="center"/>
              <w:rPr>
                <w:rFonts w:ascii="Times New Roman" w:hAnsi="Times New Roman" w:cs="Times New Roman"/>
                <w:b/>
                <w:color w:val="000000" w:themeColor="text1"/>
                <w:sz w:val="20"/>
                <w:szCs w:val="20"/>
              </w:rPr>
            </w:pPr>
            <w:r w:rsidRPr="006A460E">
              <w:rPr>
                <w:rFonts w:ascii="Times New Roman" w:hAnsi="Times New Roman" w:cs="Times New Roman"/>
                <w:b/>
                <w:bCs/>
                <w:color w:val="000000" w:themeColor="text1"/>
                <w:sz w:val="20"/>
                <w:szCs w:val="20"/>
                <w:lang w:val="ky-KG"/>
              </w:rPr>
              <w:t>Ченөө бирдиги</w:t>
            </w:r>
          </w:p>
        </w:tc>
        <w:tc>
          <w:tcPr>
            <w:tcW w:w="6360" w:type="dxa"/>
            <w:gridSpan w:val="5"/>
            <w:tcBorders>
              <w:top w:val="single" w:sz="4" w:space="0" w:color="auto"/>
              <w:left w:val="nil"/>
              <w:bottom w:val="single" w:sz="4" w:space="0" w:color="auto"/>
              <w:right w:val="single" w:sz="4" w:space="0" w:color="auto"/>
            </w:tcBorders>
            <w:shd w:val="clear" w:color="auto" w:fill="FFFFFF" w:themeFill="background1"/>
            <w:noWrap/>
            <w:vAlign w:val="center"/>
            <w:hideMark/>
          </w:tcPr>
          <w:p w:rsidR="00FF6E6D" w:rsidRPr="006A460E" w:rsidRDefault="00FF6E6D" w:rsidP="00A977EC">
            <w:pPr>
              <w:spacing w:after="0" w:line="240" w:lineRule="auto"/>
              <w:jc w:val="center"/>
              <w:rPr>
                <w:rFonts w:ascii="Times New Roman" w:hAnsi="Times New Roman" w:cs="Times New Roman"/>
                <w:b/>
                <w:color w:val="000000" w:themeColor="text1"/>
                <w:sz w:val="20"/>
                <w:szCs w:val="20"/>
              </w:rPr>
            </w:pPr>
            <w:r w:rsidRPr="006A460E">
              <w:rPr>
                <w:rFonts w:ascii="Times New Roman" w:hAnsi="Times New Roman" w:cs="Times New Roman"/>
                <w:b/>
                <w:color w:val="000000" w:themeColor="text1"/>
                <w:sz w:val="20"/>
                <w:szCs w:val="20"/>
              </w:rPr>
              <w:t>Дата</w:t>
            </w:r>
          </w:p>
        </w:tc>
      </w:tr>
      <w:tr w:rsidR="009E0724" w:rsidRPr="006A460E" w:rsidTr="00366859">
        <w:trPr>
          <w:trHeight w:val="205"/>
          <w:jc w:val="center"/>
        </w:trPr>
        <w:tc>
          <w:tcPr>
            <w:tcW w:w="40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F6E6D" w:rsidRPr="006A460E" w:rsidRDefault="00FF6E6D" w:rsidP="00A977EC">
            <w:pPr>
              <w:spacing w:after="0" w:line="240" w:lineRule="auto"/>
              <w:jc w:val="center"/>
              <w:rPr>
                <w:rFonts w:ascii="Times New Roman" w:hAnsi="Times New Roman" w:cs="Times New Roman"/>
                <w:b/>
                <w:color w:val="000000" w:themeColor="text1"/>
                <w:sz w:val="20"/>
                <w:szCs w:val="20"/>
              </w:rPr>
            </w:pPr>
          </w:p>
        </w:tc>
        <w:tc>
          <w:tcPr>
            <w:tcW w:w="1848"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F6E6D" w:rsidRPr="006A460E" w:rsidRDefault="00FF6E6D" w:rsidP="00A977EC">
            <w:pPr>
              <w:spacing w:after="0" w:line="240" w:lineRule="auto"/>
              <w:jc w:val="center"/>
              <w:rPr>
                <w:rFonts w:ascii="Times New Roman" w:hAnsi="Times New Roman" w:cs="Times New Roman"/>
                <w:b/>
                <w:color w:val="000000" w:themeColor="text1"/>
                <w:sz w:val="20"/>
                <w:szCs w:val="20"/>
              </w:rPr>
            </w:pPr>
          </w:p>
        </w:tc>
        <w:tc>
          <w:tcPr>
            <w:tcW w:w="102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F6E6D" w:rsidRPr="006A460E" w:rsidRDefault="00FF6E6D" w:rsidP="00A977EC">
            <w:pPr>
              <w:spacing w:after="0" w:line="240" w:lineRule="auto"/>
              <w:jc w:val="center"/>
              <w:rPr>
                <w:rFonts w:ascii="Times New Roman" w:hAnsi="Times New Roman" w:cs="Times New Roman"/>
                <w:b/>
                <w:color w:val="000000" w:themeColor="text1"/>
                <w:sz w:val="20"/>
                <w:szCs w:val="20"/>
              </w:rPr>
            </w:pPr>
          </w:p>
        </w:tc>
        <w:tc>
          <w:tcPr>
            <w:tcW w:w="980" w:type="dxa"/>
            <w:tcBorders>
              <w:top w:val="nil"/>
              <w:left w:val="nil"/>
              <w:right w:val="single" w:sz="4" w:space="0" w:color="auto"/>
            </w:tcBorders>
            <w:shd w:val="clear" w:color="auto" w:fill="FFFFFF" w:themeFill="background1"/>
            <w:noWrap/>
            <w:vAlign w:val="center"/>
          </w:tcPr>
          <w:p w:rsidR="00FF6E6D" w:rsidRPr="006A460E" w:rsidRDefault="00FF6E6D" w:rsidP="00A977EC">
            <w:pPr>
              <w:spacing w:after="0" w:line="240" w:lineRule="auto"/>
              <w:jc w:val="center"/>
              <w:rPr>
                <w:rFonts w:ascii="Times New Roman" w:hAnsi="Times New Roman" w:cs="Times New Roman"/>
                <w:b/>
                <w:color w:val="000000" w:themeColor="text1"/>
                <w:sz w:val="20"/>
                <w:szCs w:val="20"/>
              </w:rPr>
            </w:pPr>
            <w:r w:rsidRPr="006A460E">
              <w:rPr>
                <w:rFonts w:ascii="Times New Roman" w:hAnsi="Times New Roman" w:cs="Times New Roman"/>
                <w:b/>
                <w:color w:val="000000" w:themeColor="text1"/>
                <w:sz w:val="20"/>
                <w:szCs w:val="20"/>
              </w:rPr>
              <w:t>2021-ж.</w:t>
            </w:r>
          </w:p>
        </w:tc>
        <w:tc>
          <w:tcPr>
            <w:tcW w:w="1450" w:type="dxa"/>
            <w:tcBorders>
              <w:top w:val="nil"/>
              <w:left w:val="nil"/>
              <w:right w:val="single" w:sz="4" w:space="0" w:color="auto"/>
            </w:tcBorders>
            <w:shd w:val="clear" w:color="auto" w:fill="FFFFFF" w:themeFill="background1"/>
            <w:noWrap/>
            <w:vAlign w:val="center"/>
          </w:tcPr>
          <w:p w:rsidR="00FF6E6D" w:rsidRPr="006A460E" w:rsidRDefault="00FF6E6D" w:rsidP="00A977EC">
            <w:pPr>
              <w:spacing w:after="0" w:line="240" w:lineRule="auto"/>
              <w:jc w:val="center"/>
              <w:rPr>
                <w:rFonts w:ascii="Times New Roman" w:hAnsi="Times New Roman" w:cs="Times New Roman"/>
                <w:b/>
                <w:color w:val="000000" w:themeColor="text1"/>
                <w:sz w:val="20"/>
                <w:szCs w:val="20"/>
              </w:rPr>
            </w:pPr>
            <w:r w:rsidRPr="006A460E">
              <w:rPr>
                <w:rFonts w:ascii="Times New Roman" w:hAnsi="Times New Roman" w:cs="Times New Roman"/>
                <w:b/>
                <w:color w:val="000000" w:themeColor="text1"/>
                <w:sz w:val="20"/>
                <w:szCs w:val="20"/>
              </w:rPr>
              <w:t>2022 г.</w:t>
            </w:r>
          </w:p>
        </w:tc>
        <w:tc>
          <w:tcPr>
            <w:tcW w:w="1310" w:type="dxa"/>
            <w:tcBorders>
              <w:top w:val="nil"/>
              <w:left w:val="nil"/>
              <w:right w:val="single" w:sz="4" w:space="0" w:color="auto"/>
            </w:tcBorders>
            <w:shd w:val="clear" w:color="auto" w:fill="FFFFFF" w:themeFill="background1"/>
            <w:noWrap/>
            <w:vAlign w:val="center"/>
          </w:tcPr>
          <w:p w:rsidR="00FF6E6D" w:rsidRPr="006A460E" w:rsidRDefault="00FF6E6D" w:rsidP="00A977EC">
            <w:pPr>
              <w:spacing w:after="0" w:line="240" w:lineRule="auto"/>
              <w:jc w:val="center"/>
              <w:rPr>
                <w:rFonts w:ascii="Times New Roman" w:hAnsi="Times New Roman" w:cs="Times New Roman"/>
                <w:b/>
                <w:color w:val="000000" w:themeColor="text1"/>
                <w:sz w:val="20"/>
                <w:szCs w:val="20"/>
              </w:rPr>
            </w:pPr>
            <w:r w:rsidRPr="006A460E">
              <w:rPr>
                <w:rFonts w:ascii="Times New Roman" w:hAnsi="Times New Roman" w:cs="Times New Roman"/>
                <w:b/>
                <w:color w:val="000000" w:themeColor="text1"/>
                <w:sz w:val="20"/>
                <w:szCs w:val="20"/>
              </w:rPr>
              <w:t>2023 г.</w:t>
            </w:r>
          </w:p>
        </w:tc>
        <w:tc>
          <w:tcPr>
            <w:tcW w:w="1310" w:type="dxa"/>
            <w:tcBorders>
              <w:top w:val="nil"/>
              <w:left w:val="nil"/>
              <w:right w:val="single" w:sz="4" w:space="0" w:color="auto"/>
            </w:tcBorders>
            <w:shd w:val="clear" w:color="auto" w:fill="FFFFFF" w:themeFill="background1"/>
            <w:noWrap/>
            <w:vAlign w:val="center"/>
          </w:tcPr>
          <w:p w:rsidR="00FF6E6D" w:rsidRPr="006A460E" w:rsidRDefault="00FF6E6D" w:rsidP="00A977EC">
            <w:pPr>
              <w:spacing w:after="0" w:line="240" w:lineRule="auto"/>
              <w:jc w:val="center"/>
              <w:rPr>
                <w:rFonts w:ascii="Times New Roman" w:hAnsi="Times New Roman" w:cs="Times New Roman"/>
                <w:b/>
                <w:color w:val="000000" w:themeColor="text1"/>
                <w:sz w:val="20"/>
                <w:szCs w:val="20"/>
              </w:rPr>
            </w:pPr>
            <w:r w:rsidRPr="006A460E">
              <w:rPr>
                <w:rFonts w:ascii="Times New Roman" w:hAnsi="Times New Roman" w:cs="Times New Roman"/>
                <w:b/>
                <w:color w:val="000000" w:themeColor="text1"/>
                <w:sz w:val="20"/>
                <w:szCs w:val="20"/>
              </w:rPr>
              <w:t>2024 г.</w:t>
            </w:r>
          </w:p>
        </w:tc>
        <w:tc>
          <w:tcPr>
            <w:tcW w:w="1310" w:type="dxa"/>
            <w:tcBorders>
              <w:top w:val="nil"/>
              <w:left w:val="nil"/>
              <w:right w:val="single" w:sz="4" w:space="0" w:color="auto"/>
            </w:tcBorders>
            <w:shd w:val="clear" w:color="auto" w:fill="FFFFFF" w:themeFill="background1"/>
            <w:noWrap/>
            <w:vAlign w:val="center"/>
          </w:tcPr>
          <w:p w:rsidR="00FF6E6D" w:rsidRPr="006A460E" w:rsidRDefault="00FF6E6D" w:rsidP="00A977EC">
            <w:pPr>
              <w:spacing w:after="0" w:line="240" w:lineRule="auto"/>
              <w:jc w:val="center"/>
              <w:rPr>
                <w:rFonts w:ascii="Times New Roman" w:hAnsi="Times New Roman" w:cs="Times New Roman"/>
                <w:b/>
                <w:color w:val="000000" w:themeColor="text1"/>
                <w:sz w:val="20"/>
                <w:szCs w:val="20"/>
              </w:rPr>
            </w:pPr>
            <w:r w:rsidRPr="006A460E">
              <w:rPr>
                <w:rFonts w:ascii="Times New Roman" w:hAnsi="Times New Roman" w:cs="Times New Roman"/>
                <w:b/>
                <w:color w:val="000000" w:themeColor="text1"/>
                <w:sz w:val="20"/>
                <w:szCs w:val="20"/>
              </w:rPr>
              <w:t>2025 г.</w:t>
            </w:r>
          </w:p>
        </w:tc>
      </w:tr>
      <w:tr w:rsidR="00FF6E6D" w:rsidRPr="006A460E" w:rsidTr="00A977EC">
        <w:trPr>
          <w:trHeight w:val="474"/>
          <w:jc w:val="center"/>
        </w:trPr>
        <w:tc>
          <w:tcPr>
            <w:tcW w:w="9628" w:type="dxa"/>
            <w:gridSpan w:val="8"/>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FF6E6D" w:rsidRPr="006A460E" w:rsidRDefault="00FF6E6D" w:rsidP="00A977EC">
            <w:pPr>
              <w:spacing w:after="0" w:line="240" w:lineRule="auto"/>
              <w:jc w:val="center"/>
              <w:rPr>
                <w:rFonts w:ascii="Times New Roman" w:hAnsi="Times New Roman" w:cs="Times New Roman"/>
                <w:b/>
                <w:color w:val="000000" w:themeColor="text1"/>
                <w:sz w:val="20"/>
                <w:szCs w:val="20"/>
              </w:rPr>
            </w:pPr>
            <w:r w:rsidRPr="006A460E">
              <w:rPr>
                <w:rFonts w:ascii="Times New Roman" w:hAnsi="Times New Roman" w:cs="Times New Roman"/>
                <w:b/>
                <w:color w:val="000000" w:themeColor="text1"/>
                <w:sz w:val="20"/>
                <w:szCs w:val="20"/>
                <w:lang w:val="ky-KG"/>
              </w:rPr>
              <w:t>Жылытуу максатындагы жылуулук энергиясына тарифтер</w:t>
            </w:r>
          </w:p>
        </w:tc>
      </w:tr>
      <w:tr w:rsidR="009E0724"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FF6E6D" w:rsidRPr="006A460E" w:rsidRDefault="00FF6E6D"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1</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FF6E6D" w:rsidRPr="006A460E" w:rsidRDefault="00FF6E6D"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Калк(*)</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FF6E6D" w:rsidRPr="006A460E" w:rsidRDefault="00FF6E6D"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сом/ Гкал</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FF6E6D" w:rsidRPr="006A460E" w:rsidRDefault="00FF6E6D"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1 418,45</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FF6E6D" w:rsidRPr="00366859" w:rsidRDefault="00FF6E6D"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cs="Times New Roman"/>
                <w:color w:val="000000" w:themeColor="text1"/>
                <w:sz w:val="20"/>
                <w:szCs w:val="20"/>
              </w:rPr>
              <w:t>1559,20</w:t>
            </w:r>
          </w:p>
        </w:tc>
        <w:tc>
          <w:tcPr>
            <w:tcW w:w="1310" w:type="dxa"/>
            <w:tcBorders>
              <w:top w:val="nil"/>
              <w:left w:val="nil"/>
              <w:bottom w:val="single" w:sz="4" w:space="0" w:color="auto"/>
              <w:right w:val="single" w:sz="4" w:space="0" w:color="auto"/>
            </w:tcBorders>
            <w:shd w:val="clear" w:color="auto" w:fill="FFFFFF" w:themeFill="background1"/>
            <w:noWrap/>
            <w:vAlign w:val="center"/>
          </w:tcPr>
          <w:p w:rsidR="00FF6E6D" w:rsidRPr="00366859" w:rsidRDefault="00366859" w:rsidP="00A977EC">
            <w:pPr>
              <w:spacing w:after="0" w:line="240" w:lineRule="auto"/>
              <w:jc w:val="center"/>
              <w:rPr>
                <w:rFonts w:ascii="Times New Roman" w:hAnsi="Times New Roman" w:cs="Times New Roman"/>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FF6E6D"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FF6E6D"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r>
      <w:tr w:rsidR="009E0724"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 </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Өсүү</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i/>
                <w:iCs/>
                <w:color w:val="000000" w:themeColor="text1"/>
                <w:sz w:val="20"/>
                <w:szCs w:val="20"/>
              </w:rPr>
            </w:pPr>
            <w:r w:rsidRPr="006A460E">
              <w:rPr>
                <w:rFonts w:ascii="Times New Roman" w:hAnsi="Times New Roman" w:cs="Times New Roman"/>
                <w:i/>
                <w:iCs/>
                <w:color w:val="000000" w:themeColor="text1"/>
                <w:sz w:val="20"/>
                <w:szCs w:val="20"/>
              </w:rPr>
              <w:t>25,00%</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9E0724" w:rsidP="00A977EC">
            <w:pPr>
              <w:spacing w:after="0" w:line="240" w:lineRule="auto"/>
              <w:jc w:val="center"/>
              <w:rPr>
                <w:rFonts w:ascii="Times New Roman" w:hAnsi="Times New Roman" w:cs="Times New Roman"/>
                <w:i/>
                <w:iCs/>
                <w:color w:val="000000" w:themeColor="text1"/>
                <w:sz w:val="20"/>
                <w:szCs w:val="20"/>
              </w:rPr>
            </w:pPr>
            <w:r w:rsidRPr="00366859">
              <w:rPr>
                <w:rFonts w:ascii="Times New Roman" w:hAnsi="Times New Roman" w:cs="Times New Roman"/>
                <w:i/>
                <w:iCs/>
                <w:color w:val="000000" w:themeColor="text1"/>
                <w:sz w:val="20"/>
                <w:szCs w:val="20"/>
              </w:rPr>
              <w:t>9,92%</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r>
      <w:tr w:rsidR="009E0724"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2</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Өнөр жай(**)</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сом/ Гкал</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1 801,89</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r>
      <w:tr w:rsidR="009E0724"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 </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Өсүү</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i/>
                <w:iCs/>
                <w:color w:val="000000" w:themeColor="text1"/>
                <w:sz w:val="20"/>
                <w:szCs w:val="20"/>
              </w:rPr>
            </w:pPr>
            <w:r w:rsidRPr="006A460E">
              <w:rPr>
                <w:rFonts w:ascii="Times New Roman" w:hAnsi="Times New Roman" w:cs="Times New Roman"/>
                <w:i/>
                <w:iCs/>
                <w:color w:val="000000" w:themeColor="text1"/>
                <w:sz w:val="20"/>
                <w:szCs w:val="20"/>
              </w:rPr>
              <w:t>6,30%</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r>
      <w:tr w:rsidR="009E0724"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3</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Бюджеттик керектөөчүлөр(**)</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сом/ Гкал</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1 801,89</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r>
      <w:tr w:rsidR="009E0724"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 </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Өсүү</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i/>
                <w:iCs/>
                <w:color w:val="000000" w:themeColor="text1"/>
                <w:sz w:val="20"/>
                <w:szCs w:val="20"/>
              </w:rPr>
            </w:pPr>
            <w:r w:rsidRPr="006A460E">
              <w:rPr>
                <w:rFonts w:ascii="Times New Roman" w:hAnsi="Times New Roman" w:cs="Times New Roman"/>
                <w:i/>
                <w:iCs/>
                <w:color w:val="000000" w:themeColor="text1"/>
                <w:sz w:val="20"/>
                <w:szCs w:val="20"/>
              </w:rPr>
              <w:t>6,30%</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r>
      <w:tr w:rsidR="009E0724"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4</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Башка керектөөчүлөр(**)</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сом/ Гкал</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1 801,89</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r>
      <w:tr w:rsidR="009E0724"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 </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Өсүү</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i/>
                <w:iCs/>
                <w:color w:val="000000" w:themeColor="text1"/>
                <w:sz w:val="20"/>
                <w:szCs w:val="20"/>
              </w:rPr>
            </w:pPr>
            <w:r w:rsidRPr="006A460E">
              <w:rPr>
                <w:rFonts w:ascii="Times New Roman" w:hAnsi="Times New Roman" w:cs="Times New Roman"/>
                <w:i/>
                <w:iCs/>
                <w:color w:val="000000" w:themeColor="text1"/>
                <w:sz w:val="20"/>
                <w:szCs w:val="20"/>
              </w:rPr>
              <w:t>6,30%</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r>
      <w:tr w:rsidR="009E0724" w:rsidRPr="00366859" w:rsidTr="00A977EC">
        <w:trPr>
          <w:trHeight w:val="443"/>
          <w:jc w:val="center"/>
        </w:trPr>
        <w:tc>
          <w:tcPr>
            <w:tcW w:w="9628" w:type="dxa"/>
            <w:gridSpan w:val="8"/>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E0724" w:rsidRPr="00366859" w:rsidRDefault="009E0724" w:rsidP="00A977EC">
            <w:pPr>
              <w:spacing w:after="0" w:line="240" w:lineRule="auto"/>
              <w:jc w:val="center"/>
              <w:rPr>
                <w:rFonts w:ascii="Times New Roman" w:hAnsi="Times New Roman" w:cs="Times New Roman"/>
                <w:b/>
                <w:color w:val="000000" w:themeColor="text1"/>
                <w:sz w:val="20"/>
                <w:szCs w:val="20"/>
              </w:rPr>
            </w:pPr>
            <w:r w:rsidRPr="00366859">
              <w:rPr>
                <w:rFonts w:ascii="Times New Roman" w:hAnsi="Times New Roman" w:cs="Times New Roman"/>
                <w:b/>
                <w:bCs/>
                <w:color w:val="000000" w:themeColor="text1"/>
                <w:sz w:val="20"/>
                <w:szCs w:val="20"/>
                <w:lang w:val="ky-KG"/>
              </w:rPr>
              <w:t>Ысык сууга тарифтер</w:t>
            </w:r>
          </w:p>
        </w:tc>
      </w:tr>
      <w:tr w:rsidR="009E0724" w:rsidRPr="00366859" w:rsidTr="00E2264C">
        <w:trPr>
          <w:trHeight w:val="958"/>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1</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Калк (ысык суу түрүндөгү жылуулук энергиясы үчүн)(*)</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сом/ Гкал</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1227,2</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9E0724"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cs="Times New Roman"/>
                <w:color w:val="000000" w:themeColor="text1"/>
                <w:sz w:val="20"/>
                <w:szCs w:val="20"/>
              </w:rPr>
              <w:t>1 534,00</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9E0724"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cs="Times New Roman"/>
                <w:color w:val="000000" w:themeColor="text1"/>
                <w:sz w:val="20"/>
                <w:szCs w:val="20"/>
              </w:rPr>
              <w:t>1 657,43</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r>
      <w:tr w:rsidR="009E0724"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 </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Өсүү</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i/>
                <w:iCs/>
                <w:color w:val="000000" w:themeColor="text1"/>
                <w:sz w:val="20"/>
                <w:szCs w:val="20"/>
              </w:rPr>
            </w:pPr>
            <w:r w:rsidRPr="006A460E">
              <w:rPr>
                <w:rFonts w:ascii="Times New Roman" w:hAnsi="Times New Roman" w:cs="Times New Roman"/>
                <w:i/>
                <w:iCs/>
                <w:color w:val="000000" w:themeColor="text1"/>
                <w:sz w:val="20"/>
                <w:szCs w:val="20"/>
              </w:rPr>
              <w:t>25,00%</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9E0724" w:rsidP="00A977EC">
            <w:pPr>
              <w:spacing w:after="0" w:line="240" w:lineRule="auto"/>
              <w:jc w:val="center"/>
              <w:rPr>
                <w:rFonts w:ascii="Times New Roman" w:hAnsi="Times New Roman" w:cs="Times New Roman"/>
                <w:i/>
                <w:iCs/>
                <w:color w:val="000000" w:themeColor="text1"/>
                <w:sz w:val="20"/>
                <w:szCs w:val="20"/>
              </w:rPr>
            </w:pPr>
            <w:r w:rsidRPr="00366859">
              <w:rPr>
                <w:rFonts w:ascii="Times New Roman" w:hAnsi="Times New Roman" w:cs="Times New Roman"/>
                <w:i/>
                <w:iCs/>
                <w:color w:val="000000" w:themeColor="text1"/>
                <w:sz w:val="20"/>
                <w:szCs w:val="20"/>
              </w:rPr>
              <w:t>25,00%</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9E0724" w:rsidP="00A977EC">
            <w:pPr>
              <w:spacing w:after="0" w:line="240" w:lineRule="auto"/>
              <w:jc w:val="center"/>
              <w:rPr>
                <w:rFonts w:ascii="Times New Roman" w:hAnsi="Times New Roman" w:cs="Times New Roman"/>
                <w:i/>
                <w:iCs/>
                <w:color w:val="000000" w:themeColor="text1"/>
                <w:sz w:val="20"/>
                <w:szCs w:val="20"/>
              </w:rPr>
            </w:pPr>
            <w:r w:rsidRPr="00366859">
              <w:rPr>
                <w:rFonts w:ascii="Times New Roman" w:hAnsi="Times New Roman" w:cs="Times New Roman"/>
                <w:i/>
                <w:iCs/>
                <w:color w:val="000000" w:themeColor="text1"/>
                <w:sz w:val="20"/>
                <w:szCs w:val="20"/>
              </w:rPr>
              <w:t>8,05%</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r>
      <w:tr w:rsidR="009E0724"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 </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Калк (эсепке алуу шаймандары боюнча ысык суу үчүн)</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сом/м3</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76,88</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9E0724"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cs="Times New Roman"/>
                <w:color w:val="000000" w:themeColor="text1"/>
                <w:sz w:val="20"/>
                <w:szCs w:val="20"/>
              </w:rPr>
              <w:t>92,28</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9E0724"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cs="Times New Roman"/>
                <w:color w:val="000000" w:themeColor="text1"/>
                <w:sz w:val="20"/>
                <w:szCs w:val="20"/>
              </w:rPr>
              <w:t>99,33</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r>
      <w:tr w:rsidR="009E0724"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 </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Өсүү</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i/>
                <w:iCs/>
                <w:color w:val="000000" w:themeColor="text1"/>
                <w:sz w:val="20"/>
                <w:szCs w:val="20"/>
              </w:rPr>
            </w:pPr>
            <w:r w:rsidRPr="006A460E">
              <w:rPr>
                <w:rFonts w:ascii="Times New Roman" w:hAnsi="Times New Roman" w:cs="Times New Roman"/>
                <w:i/>
                <w:iCs/>
                <w:color w:val="000000" w:themeColor="text1"/>
                <w:sz w:val="20"/>
                <w:szCs w:val="20"/>
              </w:rPr>
              <w:t>19,42%</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9E0724" w:rsidP="00A977EC">
            <w:pPr>
              <w:spacing w:after="0" w:line="240" w:lineRule="auto"/>
              <w:jc w:val="center"/>
              <w:rPr>
                <w:rFonts w:ascii="Times New Roman" w:hAnsi="Times New Roman" w:cs="Times New Roman"/>
                <w:i/>
                <w:iCs/>
                <w:color w:val="000000" w:themeColor="text1"/>
                <w:sz w:val="20"/>
                <w:szCs w:val="20"/>
              </w:rPr>
            </w:pPr>
            <w:r w:rsidRPr="00366859">
              <w:rPr>
                <w:rFonts w:ascii="Times New Roman" w:hAnsi="Times New Roman" w:cs="Times New Roman"/>
                <w:i/>
                <w:iCs/>
                <w:color w:val="000000" w:themeColor="text1"/>
                <w:sz w:val="20"/>
                <w:szCs w:val="20"/>
              </w:rPr>
              <w:t>20,03%</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9E0724" w:rsidP="00A977EC">
            <w:pPr>
              <w:spacing w:after="0" w:line="240" w:lineRule="auto"/>
              <w:jc w:val="center"/>
              <w:rPr>
                <w:rFonts w:ascii="Times New Roman" w:hAnsi="Times New Roman" w:cs="Times New Roman"/>
                <w:i/>
                <w:iCs/>
                <w:color w:val="000000" w:themeColor="text1"/>
                <w:sz w:val="20"/>
                <w:szCs w:val="20"/>
              </w:rPr>
            </w:pPr>
            <w:r w:rsidRPr="00366859">
              <w:rPr>
                <w:rFonts w:ascii="Times New Roman" w:hAnsi="Times New Roman" w:cs="Times New Roman"/>
                <w:i/>
                <w:iCs/>
                <w:color w:val="000000" w:themeColor="text1"/>
                <w:sz w:val="20"/>
                <w:szCs w:val="20"/>
              </w:rPr>
              <w:t>7,64%</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r>
      <w:tr w:rsidR="009E0724" w:rsidRPr="00366859" w:rsidTr="00366859">
        <w:trPr>
          <w:trHeight w:val="58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2</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Калк (1 адамга керектөө ченеми боюнча ысык суу үчүн)</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сом/месяц</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369,03</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9E0724"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cs="Times New Roman"/>
                <w:color w:val="000000" w:themeColor="text1"/>
                <w:sz w:val="20"/>
                <w:szCs w:val="20"/>
              </w:rPr>
              <w:t>442,95</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9E0724"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cs="Times New Roman"/>
                <w:color w:val="000000" w:themeColor="text1"/>
                <w:sz w:val="20"/>
                <w:szCs w:val="20"/>
              </w:rPr>
              <w:t>476,77</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r>
      <w:tr w:rsidR="009E0724"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 </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Өсүү</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i/>
                <w:iCs/>
                <w:color w:val="000000" w:themeColor="text1"/>
                <w:sz w:val="20"/>
                <w:szCs w:val="20"/>
              </w:rPr>
            </w:pPr>
            <w:r w:rsidRPr="006A460E">
              <w:rPr>
                <w:rFonts w:ascii="Times New Roman" w:hAnsi="Times New Roman" w:cs="Times New Roman"/>
                <w:i/>
                <w:iCs/>
                <w:color w:val="000000" w:themeColor="text1"/>
                <w:sz w:val="20"/>
                <w:szCs w:val="20"/>
              </w:rPr>
              <w:t>19,42%</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9E0724" w:rsidP="00A977EC">
            <w:pPr>
              <w:spacing w:after="0" w:line="240" w:lineRule="auto"/>
              <w:jc w:val="center"/>
              <w:rPr>
                <w:rFonts w:ascii="Times New Roman" w:hAnsi="Times New Roman" w:cs="Times New Roman"/>
                <w:i/>
                <w:iCs/>
                <w:color w:val="000000" w:themeColor="text1"/>
                <w:sz w:val="20"/>
                <w:szCs w:val="20"/>
              </w:rPr>
            </w:pPr>
            <w:r w:rsidRPr="00366859">
              <w:rPr>
                <w:rFonts w:ascii="Times New Roman" w:hAnsi="Times New Roman" w:cs="Times New Roman"/>
                <w:i/>
                <w:iCs/>
                <w:color w:val="000000" w:themeColor="text1"/>
                <w:sz w:val="20"/>
                <w:szCs w:val="20"/>
              </w:rPr>
              <w:t>20,03%</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9E0724" w:rsidP="00A977EC">
            <w:pPr>
              <w:spacing w:after="0" w:line="240" w:lineRule="auto"/>
              <w:jc w:val="center"/>
              <w:rPr>
                <w:rFonts w:ascii="Times New Roman" w:hAnsi="Times New Roman" w:cs="Times New Roman"/>
                <w:i/>
                <w:iCs/>
                <w:color w:val="000000" w:themeColor="text1"/>
                <w:sz w:val="20"/>
                <w:szCs w:val="20"/>
              </w:rPr>
            </w:pPr>
            <w:r w:rsidRPr="00366859">
              <w:rPr>
                <w:rFonts w:ascii="Times New Roman" w:hAnsi="Times New Roman" w:cs="Times New Roman"/>
                <w:i/>
                <w:iCs/>
                <w:color w:val="000000" w:themeColor="text1"/>
                <w:sz w:val="20"/>
                <w:szCs w:val="20"/>
              </w:rPr>
              <w:t>7,64%</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r>
      <w:tr w:rsidR="009E0724" w:rsidRPr="00366859" w:rsidTr="00366859">
        <w:trPr>
          <w:trHeight w:val="58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lastRenderedPageBreak/>
              <w:t>3</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Бардык калган керектөөчүлөр (ысык суу түрүндөгү жылуулук энергиясы үчүн)(**)</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сом/Гкал</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1 801,89</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r>
      <w:tr w:rsidR="009E0724"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 </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Өсүү</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i/>
                <w:iCs/>
                <w:color w:val="000000" w:themeColor="text1"/>
                <w:sz w:val="20"/>
                <w:szCs w:val="20"/>
              </w:rPr>
            </w:pPr>
            <w:r w:rsidRPr="006A460E">
              <w:rPr>
                <w:rFonts w:ascii="Times New Roman" w:hAnsi="Times New Roman" w:cs="Times New Roman"/>
                <w:i/>
                <w:iCs/>
                <w:color w:val="000000" w:themeColor="text1"/>
                <w:sz w:val="20"/>
                <w:szCs w:val="20"/>
              </w:rPr>
              <w:t>6,30%</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r>
      <w:tr w:rsidR="009E0724" w:rsidRPr="00366859" w:rsidTr="00366859">
        <w:trPr>
          <w:trHeight w:val="548"/>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4</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Өнөр жай</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сом/м3</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103,32</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r>
      <w:tr w:rsidR="00A977EC"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A977EC" w:rsidRPr="006A460E" w:rsidRDefault="00A977EC"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 </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A977EC" w:rsidRPr="006A460E" w:rsidRDefault="00A977EC"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Өсүү</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A977EC" w:rsidRPr="006A460E" w:rsidRDefault="00A977EC"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A977EC" w:rsidRPr="006A460E" w:rsidRDefault="00A977EC" w:rsidP="00A977EC">
            <w:pPr>
              <w:spacing w:after="0" w:line="240" w:lineRule="auto"/>
              <w:jc w:val="center"/>
              <w:rPr>
                <w:rFonts w:ascii="Times New Roman" w:hAnsi="Times New Roman" w:cs="Times New Roman"/>
                <w:i/>
                <w:iCs/>
                <w:color w:val="000000" w:themeColor="text1"/>
                <w:sz w:val="20"/>
                <w:szCs w:val="20"/>
              </w:rPr>
            </w:pPr>
            <w:r w:rsidRPr="006A460E">
              <w:rPr>
                <w:rFonts w:ascii="Times New Roman" w:hAnsi="Times New Roman" w:cs="Times New Roman"/>
                <w:i/>
                <w:iCs/>
                <w:color w:val="000000" w:themeColor="text1"/>
                <w:sz w:val="20"/>
                <w:szCs w:val="20"/>
              </w:rPr>
              <w:t>6,30%</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A977EC"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A977EC"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A977EC"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A977EC"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r>
      <w:tr w:rsidR="009E0724"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5</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Бюджеттик керектөөчүлөр</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сом/м3</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103,32</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r>
      <w:tr w:rsidR="009E0724"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 </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Өсүү</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i/>
                <w:iCs/>
                <w:color w:val="000000" w:themeColor="text1"/>
                <w:sz w:val="20"/>
                <w:szCs w:val="20"/>
              </w:rPr>
            </w:pPr>
            <w:r w:rsidRPr="006A460E">
              <w:rPr>
                <w:rFonts w:ascii="Times New Roman" w:hAnsi="Times New Roman" w:cs="Times New Roman"/>
                <w:i/>
                <w:iCs/>
                <w:color w:val="000000" w:themeColor="text1"/>
                <w:sz w:val="20"/>
                <w:szCs w:val="20"/>
              </w:rPr>
              <w:t>6,30%</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r>
      <w:tr w:rsidR="009E0724"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6</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Башка керектөөчүлөр</w:t>
            </w:r>
          </w:p>
        </w:tc>
        <w:tc>
          <w:tcPr>
            <w:tcW w:w="102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сом/м3</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103,32</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color w:val="000000" w:themeColor="text1"/>
                <w:sz w:val="20"/>
                <w:szCs w:val="20"/>
              </w:rPr>
            </w:pPr>
            <w:r w:rsidRPr="00366859">
              <w:rPr>
                <w:rFonts w:ascii="Times New Roman" w:hAnsi="Times New Roman"/>
                <w:sz w:val="20"/>
                <w:szCs w:val="20"/>
              </w:rPr>
              <w:t>тариф + инфляция</w:t>
            </w:r>
          </w:p>
        </w:tc>
      </w:tr>
      <w:tr w:rsidR="009E0724" w:rsidRPr="00366859" w:rsidTr="00366859">
        <w:trPr>
          <w:trHeight w:val="290"/>
          <w:jc w:val="center"/>
        </w:trPr>
        <w:tc>
          <w:tcPr>
            <w:tcW w:w="400" w:type="dxa"/>
            <w:tcBorders>
              <w:top w:val="nil"/>
              <w:left w:val="single" w:sz="4" w:space="0" w:color="auto"/>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 </w:t>
            </w:r>
          </w:p>
        </w:tc>
        <w:tc>
          <w:tcPr>
            <w:tcW w:w="1848" w:type="dxa"/>
            <w:tcBorders>
              <w:top w:val="nil"/>
              <w:left w:val="nil"/>
              <w:bottom w:val="single" w:sz="4" w:space="0" w:color="auto"/>
              <w:right w:val="single" w:sz="4" w:space="0" w:color="auto"/>
            </w:tcBorders>
            <w:shd w:val="clear" w:color="auto" w:fill="FFFFFF" w:themeFill="background1"/>
            <w:vAlign w:val="center"/>
            <w:hideMark/>
          </w:tcPr>
          <w:p w:rsidR="009E0724" w:rsidRPr="006A460E" w:rsidRDefault="009E0724" w:rsidP="00A977EC">
            <w:pPr>
              <w:spacing w:after="0" w:line="240" w:lineRule="auto"/>
              <w:jc w:val="both"/>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lang w:val="ky-KG"/>
              </w:rPr>
              <w:t>Өсүү</w:t>
            </w:r>
          </w:p>
        </w:tc>
        <w:tc>
          <w:tcPr>
            <w:tcW w:w="1020" w:type="dxa"/>
            <w:tcBorders>
              <w:top w:val="nil"/>
              <w:left w:val="nil"/>
              <w:bottom w:val="single" w:sz="4" w:space="0" w:color="auto"/>
              <w:right w:val="single" w:sz="4" w:space="0" w:color="auto"/>
            </w:tcBorders>
            <w:shd w:val="clear" w:color="auto" w:fill="FFFFFF" w:themeFill="background1"/>
            <w:noWrap/>
            <w:vAlign w:val="bottom"/>
            <w:hideMark/>
          </w:tcPr>
          <w:p w:rsidR="009E0724" w:rsidRPr="006A460E" w:rsidRDefault="009E0724" w:rsidP="00A977EC">
            <w:pPr>
              <w:spacing w:after="0" w:line="240" w:lineRule="auto"/>
              <w:jc w:val="center"/>
              <w:rPr>
                <w:rFonts w:ascii="Times New Roman" w:hAnsi="Times New Roman" w:cs="Times New Roman"/>
                <w:color w:val="000000" w:themeColor="text1"/>
                <w:sz w:val="20"/>
                <w:szCs w:val="20"/>
              </w:rPr>
            </w:pPr>
            <w:r w:rsidRPr="006A460E">
              <w:rPr>
                <w:rFonts w:ascii="Times New Roman" w:hAnsi="Times New Roman" w:cs="Times New Roman"/>
                <w:color w:val="000000" w:themeColor="text1"/>
                <w:sz w:val="20"/>
                <w:szCs w:val="20"/>
              </w:rPr>
              <w:t>%</w:t>
            </w:r>
          </w:p>
        </w:tc>
        <w:tc>
          <w:tcPr>
            <w:tcW w:w="980" w:type="dxa"/>
            <w:tcBorders>
              <w:top w:val="nil"/>
              <w:left w:val="nil"/>
              <w:bottom w:val="single" w:sz="4" w:space="0" w:color="auto"/>
              <w:right w:val="single" w:sz="4" w:space="0" w:color="auto"/>
            </w:tcBorders>
            <w:shd w:val="clear" w:color="auto" w:fill="FFFFFF" w:themeFill="background1"/>
            <w:noWrap/>
            <w:vAlign w:val="center"/>
            <w:hideMark/>
          </w:tcPr>
          <w:p w:rsidR="009E0724" w:rsidRPr="006A460E" w:rsidRDefault="009E0724" w:rsidP="00A977EC">
            <w:pPr>
              <w:spacing w:after="0" w:line="240" w:lineRule="auto"/>
              <w:jc w:val="center"/>
              <w:rPr>
                <w:rFonts w:ascii="Times New Roman" w:hAnsi="Times New Roman" w:cs="Times New Roman"/>
                <w:i/>
                <w:iCs/>
                <w:color w:val="000000" w:themeColor="text1"/>
                <w:sz w:val="20"/>
                <w:szCs w:val="20"/>
              </w:rPr>
            </w:pPr>
            <w:r w:rsidRPr="006A460E">
              <w:rPr>
                <w:rFonts w:ascii="Times New Roman" w:hAnsi="Times New Roman" w:cs="Times New Roman"/>
                <w:i/>
                <w:iCs/>
                <w:color w:val="000000" w:themeColor="text1"/>
                <w:sz w:val="20"/>
                <w:szCs w:val="20"/>
              </w:rPr>
              <w:t>6,30%</w:t>
            </w:r>
          </w:p>
        </w:tc>
        <w:tc>
          <w:tcPr>
            <w:tcW w:w="145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c>
          <w:tcPr>
            <w:tcW w:w="1310" w:type="dxa"/>
            <w:tcBorders>
              <w:top w:val="nil"/>
              <w:left w:val="nil"/>
              <w:bottom w:val="single" w:sz="4" w:space="0" w:color="auto"/>
              <w:right w:val="single" w:sz="4" w:space="0" w:color="auto"/>
            </w:tcBorders>
            <w:shd w:val="clear" w:color="auto" w:fill="FFFFFF" w:themeFill="background1"/>
            <w:noWrap/>
            <w:vAlign w:val="center"/>
            <w:hideMark/>
          </w:tcPr>
          <w:p w:rsidR="009E0724" w:rsidRPr="00366859" w:rsidRDefault="00366859" w:rsidP="00A977EC">
            <w:pPr>
              <w:spacing w:after="0" w:line="240" w:lineRule="auto"/>
              <w:jc w:val="center"/>
              <w:rPr>
                <w:rFonts w:ascii="Times New Roman" w:hAnsi="Times New Roman" w:cs="Times New Roman"/>
                <w:i/>
                <w:iCs/>
                <w:color w:val="000000" w:themeColor="text1"/>
                <w:sz w:val="20"/>
                <w:szCs w:val="20"/>
              </w:rPr>
            </w:pPr>
            <w:proofErr w:type="spellStart"/>
            <w:r w:rsidRPr="00366859">
              <w:rPr>
                <w:rFonts w:ascii="Times New Roman" w:hAnsi="Times New Roman"/>
                <w:sz w:val="20"/>
                <w:szCs w:val="20"/>
              </w:rPr>
              <w:t>инфляциянын</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деңгээлине</w:t>
            </w:r>
            <w:proofErr w:type="spellEnd"/>
            <w:r w:rsidRPr="00366859">
              <w:rPr>
                <w:rFonts w:ascii="Times New Roman" w:hAnsi="Times New Roman"/>
                <w:sz w:val="20"/>
                <w:szCs w:val="20"/>
              </w:rPr>
              <w:t xml:space="preserve"> </w:t>
            </w:r>
            <w:proofErr w:type="spellStart"/>
            <w:r w:rsidRPr="00366859">
              <w:rPr>
                <w:rFonts w:ascii="Times New Roman" w:hAnsi="Times New Roman"/>
                <w:sz w:val="20"/>
                <w:szCs w:val="20"/>
              </w:rPr>
              <w:t>жараша</w:t>
            </w:r>
            <w:proofErr w:type="spellEnd"/>
          </w:p>
        </w:tc>
      </w:tr>
    </w:tbl>
    <w:p w:rsidR="00FF6E6D" w:rsidRPr="006A460E" w:rsidRDefault="00FF6E6D" w:rsidP="00920E37">
      <w:pPr>
        <w:spacing w:after="0" w:line="240" w:lineRule="auto"/>
        <w:ind w:firstLine="709"/>
        <w:jc w:val="both"/>
        <w:rPr>
          <w:rFonts w:ascii="Times New Roman" w:hAnsi="Times New Roman" w:cs="Times New Roman"/>
          <w:color w:val="000000" w:themeColor="text1"/>
          <w:sz w:val="20"/>
          <w:szCs w:val="20"/>
          <w:lang w:val="ky-KG"/>
        </w:rPr>
      </w:pPr>
    </w:p>
    <w:p w:rsidR="00FF6E6D" w:rsidRPr="006A460E" w:rsidRDefault="00FF6E6D" w:rsidP="00920E37">
      <w:pPr>
        <w:pStyle w:val="tkTekst"/>
        <w:spacing w:after="0" w:line="240" w:lineRule="auto"/>
        <w:rPr>
          <w:rFonts w:ascii="Times New Roman" w:hAnsi="Times New Roman" w:cs="Times New Roman"/>
          <w:color w:val="000000" w:themeColor="text1"/>
          <w:sz w:val="24"/>
          <w:szCs w:val="24"/>
        </w:rPr>
      </w:pPr>
      <w:r w:rsidRPr="006A460E">
        <w:rPr>
          <w:rFonts w:ascii="Times New Roman" w:hAnsi="Times New Roman" w:cs="Times New Roman"/>
          <w:color w:val="000000" w:themeColor="text1"/>
          <w:sz w:val="24"/>
          <w:szCs w:val="24"/>
          <w:lang w:val="ky-KG"/>
        </w:rPr>
        <w:t>Эскертүү.</w:t>
      </w:r>
    </w:p>
    <w:p w:rsidR="00FF6E6D" w:rsidRPr="006A460E" w:rsidRDefault="00FF6E6D" w:rsidP="00920E37">
      <w:pPr>
        <w:pStyle w:val="tkTekst"/>
        <w:spacing w:after="0" w:line="240" w:lineRule="auto"/>
        <w:rPr>
          <w:rFonts w:ascii="Times New Roman" w:hAnsi="Times New Roman" w:cs="Times New Roman"/>
          <w:color w:val="000000" w:themeColor="text1"/>
          <w:sz w:val="24"/>
          <w:szCs w:val="24"/>
        </w:rPr>
      </w:pPr>
      <w:r w:rsidRPr="006A460E">
        <w:rPr>
          <w:rFonts w:ascii="Times New Roman" w:hAnsi="Times New Roman" w:cs="Times New Roman"/>
          <w:color w:val="000000" w:themeColor="text1"/>
          <w:sz w:val="24"/>
          <w:szCs w:val="24"/>
          <w:lang w:val="ky-KG"/>
        </w:rPr>
        <w:t>(*) Жылуулук энергиясынын жана ысык суунун жогоруда көрсөтүлгөн тарифтери жылуулук менен камсыздоочу ишканалардын бардыгы үчүн "Калк" тобундагы керектөөчүлөр менен эсептешүүлөрдө колдонулат (жаңы колдонууга берилген көп кабаттуу үйлөрдү жылуулук менен камсыз кылган жеке жылытуучу отканалардан тышкары).</w:t>
      </w:r>
    </w:p>
    <w:p w:rsidR="00FF6E6D" w:rsidRPr="006A460E" w:rsidRDefault="00FF6E6D" w:rsidP="00920E37">
      <w:pPr>
        <w:pStyle w:val="tkTekst"/>
        <w:spacing w:after="0" w:line="240" w:lineRule="auto"/>
        <w:rPr>
          <w:rFonts w:ascii="Times New Roman" w:hAnsi="Times New Roman" w:cs="Times New Roman"/>
          <w:color w:val="000000" w:themeColor="text1"/>
          <w:sz w:val="24"/>
          <w:szCs w:val="24"/>
        </w:rPr>
      </w:pPr>
      <w:r w:rsidRPr="006A460E">
        <w:rPr>
          <w:rFonts w:ascii="Times New Roman" w:hAnsi="Times New Roman" w:cs="Times New Roman"/>
          <w:color w:val="000000" w:themeColor="text1"/>
          <w:sz w:val="24"/>
          <w:szCs w:val="24"/>
          <w:lang w:val="ky-KG"/>
        </w:rPr>
        <w:t>(**) Жылуулук энергиясынын жана ысык суунун ушул тарифтери "Бишкек жылуулук түйүнү" ачык акционердик коомунун тиричиликтик эмес керектөөчүлөрүнүн аталган топтору үчүн гана колдонулат жана Кыргыз Республикасынын Энергетика жана өнөр жай министрлигинин алдындагы "Кыргыз жылуулук энергиясы" мамлекеттик ишканасы, "Бишкек жылуулук энергиясы" коммуналдык ишканасы жана башка жылуулук менен камсыздоочу ишканалардын жылуулук энергиясынын тиричиликтик эмес керектөөчүлөрүнө карата колдонулбайт.</w:t>
      </w:r>
    </w:p>
    <w:p w:rsidR="00FF6E6D" w:rsidRPr="006A460E" w:rsidRDefault="00366859" w:rsidP="00920E37">
      <w:pPr>
        <w:spacing w:after="0" w:line="240" w:lineRule="auto"/>
        <w:ind w:firstLine="709"/>
        <w:jc w:val="both"/>
        <w:rPr>
          <w:rFonts w:ascii="Times New Roman" w:eastAsia="Times New Roman" w:hAnsi="Times New Roman" w:cs="Times New Roman"/>
          <w:color w:val="000000" w:themeColor="text1"/>
          <w:sz w:val="24"/>
          <w:szCs w:val="24"/>
          <w:lang w:eastAsia="ru-RU"/>
        </w:rPr>
      </w:pPr>
      <w:r w:rsidRPr="009B3A2D">
        <w:rPr>
          <w:rFonts w:ascii="Times New Roman" w:hAnsi="Times New Roman" w:cs="Times New Roman"/>
          <w:sz w:val="24"/>
          <w:szCs w:val="24"/>
          <w:lang w:val="ky-KG"/>
        </w:rPr>
        <w:t xml:space="preserve">Кийинки жылдардагы </w:t>
      </w:r>
      <w:r w:rsidR="00C366A3">
        <w:rPr>
          <w:rFonts w:ascii="Times New Roman" w:hAnsi="Times New Roman" w:cs="Times New Roman"/>
          <w:sz w:val="24"/>
          <w:szCs w:val="24"/>
          <w:lang w:val="ky-KG"/>
        </w:rPr>
        <w:t>жылуулук</w:t>
      </w:r>
      <w:r w:rsidRPr="009B3A2D">
        <w:rPr>
          <w:rFonts w:ascii="Times New Roman" w:hAnsi="Times New Roman" w:cs="Times New Roman"/>
          <w:sz w:val="24"/>
          <w:szCs w:val="24"/>
          <w:lang w:val="ky-KG"/>
        </w:rPr>
        <w:t xml:space="preserve"> энергиясынын</w:t>
      </w:r>
      <w:r w:rsidR="00C366A3">
        <w:rPr>
          <w:rFonts w:ascii="Times New Roman" w:hAnsi="Times New Roman" w:cs="Times New Roman"/>
          <w:sz w:val="24"/>
          <w:szCs w:val="24"/>
          <w:lang w:val="ky-KG"/>
        </w:rPr>
        <w:t xml:space="preserve"> жана ыссык суунун</w:t>
      </w:r>
      <w:r w:rsidRPr="009B3A2D">
        <w:rPr>
          <w:rFonts w:ascii="Times New Roman" w:hAnsi="Times New Roman" w:cs="Times New Roman"/>
          <w:sz w:val="24"/>
          <w:szCs w:val="24"/>
          <w:lang w:val="ky-KG"/>
        </w:rPr>
        <w:t xml:space="preserve"> тарифтери өткөн жылдагы инфляциянын деңгээлине ылайыкталган,</w:t>
      </w:r>
      <w:r>
        <w:rPr>
          <w:rFonts w:ascii="Times New Roman" w:hAnsi="Times New Roman" w:cs="Times New Roman"/>
          <w:sz w:val="24"/>
          <w:szCs w:val="24"/>
          <w:lang w:val="ky-KG"/>
        </w:rPr>
        <w:t xml:space="preserve"> өткөн жылдын тарифинен түзүлөт.</w:t>
      </w:r>
    </w:p>
    <w:p w:rsidR="00597845" w:rsidRPr="006A460E" w:rsidRDefault="00597845" w:rsidP="00920E37">
      <w:pPr>
        <w:spacing w:after="0" w:line="240" w:lineRule="auto"/>
        <w:jc w:val="both"/>
        <w:rPr>
          <w:sz w:val="24"/>
          <w:szCs w:val="24"/>
        </w:rPr>
      </w:pPr>
    </w:p>
    <w:sectPr w:rsidR="00597845" w:rsidRPr="006A460E" w:rsidSect="009E0724">
      <w:headerReference w:type="even" r:id="rId7"/>
      <w:headerReference w:type="default" r:id="rId8"/>
      <w:footerReference w:type="even" r:id="rId9"/>
      <w:footerReference w:type="default" r:id="rId10"/>
      <w:headerReference w:type="first" r:id="rId11"/>
      <w:footerReference w:type="first" r:id="rId12"/>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5FD" w:rsidRDefault="00A805FD" w:rsidP="00F365E0">
      <w:pPr>
        <w:spacing w:after="0" w:line="240" w:lineRule="auto"/>
      </w:pPr>
      <w:r>
        <w:separator/>
      </w:r>
    </w:p>
  </w:endnote>
  <w:endnote w:type="continuationSeparator" w:id="0">
    <w:p w:rsidR="00A805FD" w:rsidRDefault="00A805FD" w:rsidP="00F36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C38" w:rsidRDefault="004A3C3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70195393"/>
      <w:docPartObj>
        <w:docPartGallery w:val="Page Numbers (Bottom of Page)"/>
        <w:docPartUnique/>
      </w:docPartObj>
    </w:sdtPr>
    <w:sdtEndPr/>
    <w:sdtContent>
      <w:p w:rsidR="004A3C38" w:rsidRDefault="004A3C38">
        <w:pPr>
          <w:pStyle w:val="a5"/>
          <w:jc w:val="right"/>
        </w:pPr>
        <w:r>
          <w:fldChar w:fldCharType="begin"/>
        </w:r>
        <w:r>
          <w:instrText>PAGE   \* MERGEFORMAT</w:instrText>
        </w:r>
        <w:r>
          <w:fldChar w:fldCharType="separate"/>
        </w:r>
        <w:r w:rsidR="00143E99">
          <w:rPr>
            <w:noProof/>
          </w:rPr>
          <w:t>1</w:t>
        </w:r>
        <w:r>
          <w:fldChar w:fldCharType="end"/>
        </w:r>
      </w:p>
    </w:sdtContent>
  </w:sdt>
  <w:bookmarkStart w:id="0" w:name="_GoBack" w:displacedByCustomXml="prev"/>
  <w:bookmarkEnd w:id="0" w:displacedByCustomXml="prev"/>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C38" w:rsidRDefault="004A3C3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5FD" w:rsidRDefault="00A805FD" w:rsidP="00F365E0">
      <w:pPr>
        <w:spacing w:after="0" w:line="240" w:lineRule="auto"/>
      </w:pPr>
      <w:r>
        <w:separator/>
      </w:r>
    </w:p>
  </w:footnote>
  <w:footnote w:type="continuationSeparator" w:id="0">
    <w:p w:rsidR="00A805FD" w:rsidRDefault="00A805FD" w:rsidP="00F365E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C38" w:rsidRDefault="004A3C38">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C38" w:rsidRDefault="004A3C38">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C38" w:rsidRDefault="004A3C3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1C5"/>
    <w:rsid w:val="00143E99"/>
    <w:rsid w:val="001B21C5"/>
    <w:rsid w:val="00366859"/>
    <w:rsid w:val="003B301D"/>
    <w:rsid w:val="004A35EE"/>
    <w:rsid w:val="004A3C38"/>
    <w:rsid w:val="00597845"/>
    <w:rsid w:val="006A460E"/>
    <w:rsid w:val="007366A7"/>
    <w:rsid w:val="0075752A"/>
    <w:rsid w:val="007A34DD"/>
    <w:rsid w:val="008D48D9"/>
    <w:rsid w:val="00920E37"/>
    <w:rsid w:val="009E0724"/>
    <w:rsid w:val="00A805FD"/>
    <w:rsid w:val="00A977EC"/>
    <w:rsid w:val="00B90C2D"/>
    <w:rsid w:val="00C366A3"/>
    <w:rsid w:val="00E13B2F"/>
    <w:rsid w:val="00E2264C"/>
    <w:rsid w:val="00F25BF5"/>
    <w:rsid w:val="00F365E0"/>
    <w:rsid w:val="00FF6E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763ABF-3F53-4339-A4D4-FFAE1047F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6E6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Grif">
    <w:name w:val="_Гриф (tkGrif)"/>
    <w:basedOn w:val="a"/>
    <w:rsid w:val="00FF6E6D"/>
    <w:pPr>
      <w:spacing w:after="60" w:line="276" w:lineRule="auto"/>
      <w:jc w:val="center"/>
    </w:pPr>
    <w:rPr>
      <w:rFonts w:ascii="Arial" w:eastAsia="Times New Roman" w:hAnsi="Arial" w:cs="Arial"/>
      <w:sz w:val="20"/>
      <w:szCs w:val="20"/>
      <w:lang w:eastAsia="ru-RU"/>
    </w:rPr>
  </w:style>
  <w:style w:type="paragraph" w:customStyle="1" w:styleId="tkNazvanie">
    <w:name w:val="_Название (tkNazvanie)"/>
    <w:basedOn w:val="a"/>
    <w:rsid w:val="00FF6E6D"/>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FF6E6D"/>
    <w:pPr>
      <w:spacing w:after="60" w:line="276" w:lineRule="auto"/>
      <w:ind w:firstLine="567"/>
      <w:jc w:val="both"/>
    </w:pPr>
    <w:rPr>
      <w:rFonts w:ascii="Arial" w:eastAsia="Times New Roman" w:hAnsi="Arial" w:cs="Arial"/>
      <w:sz w:val="20"/>
      <w:szCs w:val="20"/>
      <w:lang w:eastAsia="ru-RU"/>
    </w:rPr>
  </w:style>
  <w:style w:type="paragraph" w:styleId="HTML">
    <w:name w:val="HTML Preformatted"/>
    <w:basedOn w:val="a"/>
    <w:link w:val="HTML0"/>
    <w:uiPriority w:val="99"/>
    <w:unhideWhenUsed/>
    <w:rsid w:val="00FF6E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F6E6D"/>
    <w:rPr>
      <w:rFonts w:ascii="Courier New" w:eastAsia="Times New Roman" w:hAnsi="Courier New" w:cs="Courier New"/>
      <w:sz w:val="20"/>
      <w:szCs w:val="20"/>
      <w:lang w:eastAsia="ru-RU"/>
    </w:rPr>
  </w:style>
  <w:style w:type="paragraph" w:styleId="a3">
    <w:name w:val="header"/>
    <w:basedOn w:val="a"/>
    <w:link w:val="a4"/>
    <w:uiPriority w:val="99"/>
    <w:unhideWhenUsed/>
    <w:rsid w:val="00F365E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365E0"/>
  </w:style>
  <w:style w:type="paragraph" w:styleId="a5">
    <w:name w:val="footer"/>
    <w:basedOn w:val="a"/>
    <w:link w:val="a6"/>
    <w:uiPriority w:val="99"/>
    <w:unhideWhenUsed/>
    <w:rsid w:val="00F365E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365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548648">
      <w:bodyDiv w:val="1"/>
      <w:marLeft w:val="0"/>
      <w:marRight w:val="0"/>
      <w:marTop w:val="0"/>
      <w:marBottom w:val="0"/>
      <w:divBdr>
        <w:top w:val="none" w:sz="0" w:space="0" w:color="auto"/>
        <w:left w:val="none" w:sz="0" w:space="0" w:color="auto"/>
        <w:bottom w:val="none" w:sz="0" w:space="0" w:color="auto"/>
        <w:right w:val="none" w:sz="0" w:space="0" w:color="auto"/>
      </w:divBdr>
    </w:div>
    <w:div w:id="63032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B80BAE-AC26-4993-A4B6-E89DFB490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590</Words>
  <Characters>3369</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2021-05-27T11:32:00Z</dcterms:created>
  <dcterms:modified xsi:type="dcterms:W3CDTF">2021-06-01T05:35:00Z</dcterms:modified>
</cp:coreProperties>
</file>